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5102" w:hanging="0"/>
        <w:rPr/>
      </w:pPr>
      <w:r>
        <w:rPr>
          <w:rFonts w:cs="Times New Roman" w:ascii="Times New Roman" w:hAnsi="Times New Roman"/>
          <w:sz w:val="28"/>
          <w:szCs w:val="28"/>
        </w:rPr>
        <w:t>ПРИЛОЖЕНИЕ № 2</w:t>
      </w:r>
    </w:p>
    <w:p>
      <w:pPr>
        <w:pStyle w:val="Normal"/>
        <w:ind w:left="5102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решению Совета муниципального</w:t>
      </w:r>
    </w:p>
    <w:p>
      <w:pPr>
        <w:pStyle w:val="Normal"/>
        <w:ind w:left="5102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образования Новокубанский район</w:t>
      </w:r>
    </w:p>
    <w:p>
      <w:pPr>
        <w:pStyle w:val="Normal"/>
        <w:ind w:left="5102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от ________________ № ________</w:t>
      </w:r>
    </w:p>
    <w:p>
      <w:pPr>
        <w:pStyle w:val="Normal"/>
        <w:ind w:left="5529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cs="Times New Roman" w:ascii="Times New Roman" w:hAnsi="Times New Roman"/>
          <w:color w:val="auto"/>
          <w:sz w:val="28"/>
          <w:szCs w:val="28"/>
        </w:rPr>
      </w:r>
    </w:p>
    <w:p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cs="Times New Roman" w:ascii="Times New Roman" w:hAnsi="Times New Roman"/>
          <w:color w:val="auto"/>
          <w:sz w:val="28"/>
          <w:szCs w:val="28"/>
        </w:rPr>
        <w:t>ПОЛОЖЕНИЕ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ind w:firstLine="851"/>
        <w:jc w:val="both"/>
        <w:rPr>
          <w:color w:val="000000"/>
        </w:rPr>
      </w:pPr>
      <w:r>
        <w:rPr>
          <w:rFonts w:ascii="Tinos" w:hAnsi="Tinos"/>
          <w:color w:val="000000"/>
          <w:spacing w:val="2"/>
          <w:sz w:val="28"/>
          <w:szCs w:val="28"/>
        </w:rPr>
        <w:t xml:space="preserve">1. </w:t>
      </w:r>
      <w:r>
        <w:rPr>
          <w:rFonts w:ascii="Tinos" w:hAnsi="Tinos"/>
          <w:color w:val="000000"/>
          <w:sz w:val="28"/>
          <w:szCs w:val="28"/>
        </w:rPr>
        <w:t>Настоящим Положением определяется порядок формирования и деятельности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 (далее - Положение), образуемой в соответствии с Федеральным законом от 25 декабря 2008 года № 273-ФЗ «О противодействии коррупции».</w:t>
      </w:r>
    </w:p>
    <w:p>
      <w:pPr>
        <w:pStyle w:val="ConsPlusNormal"/>
        <w:ind w:firstLine="851"/>
        <w:jc w:val="both"/>
        <w:rPr>
          <w:color w:val="000000"/>
        </w:rPr>
      </w:pPr>
      <w:r>
        <w:rPr>
          <w:rFonts w:cs="Times New Roman" w:ascii="Tinos" w:hAnsi="Tinos"/>
          <w:color w:val="000000"/>
          <w:sz w:val="28"/>
          <w:szCs w:val="28"/>
        </w:rPr>
        <w:t>2. Комиссия в своей деятельности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законами и иными нормативными правовыми актами Краснодарского края, правовыми актами муниципального образования Новокубанский район, настоящим Положением.</w:t>
      </w:r>
    </w:p>
    <w:p>
      <w:pPr>
        <w:pStyle w:val="ConsPlusNormal"/>
        <w:ind w:firstLine="851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3. Основной задачей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интересов, (далее-Комиссия) является содействие органам местного самоуправления муниципального образования Новокубанский район: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 обеспечении соблюдения лицами, замещающими муниципальные должности в органах местного самоуправления муниципального образования Новокубанский район,(далее - лица, замещающие муниципальные должности) ограничений и запретов, требований о предотвращении или урегулировании конфликта интересов, а также в обеспечении ими обязанностей, установленных Федеральным законом от 25 декабря 2008 года № 273-ФЗ «О противодействии коррупции», другими федеральными законами;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в осуществлении мер по предупреждению коррупции.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Комиссия рассматривает вопросы, связанные с соблюдением требований к служебному поведению лиц, замещающих муниципальные должности, и (или) требований об урегулировании конфликта интересов.</w:t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 Комиссия образуется решением Совета муниципального образования Новокубанский район.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6. В состав Комиссии входят: председатель комиссии, заместитель председателя комиссии из числа членов комиссии, секретарь и члены комиссии. В отсутствие председателя комиссии его обязанности исполняет заместитель председателя комиссии. Все члены комиссии при принятии решений обладают равными правами.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7. Состав Комиссии формируется таким образом, чтобы исключить возможность конфликта интересов, который мог бы повлиять на принимаемые комиссией решения.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 Заседание Комиссии считается правомочным, если на нем присутствует не менее двух третей об общего числа членов комиссии. Проведение заседаний с участием только членов комиссии, являющихся лицами, замещающими муниципальную должность, недопустимо.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объявить об этом. В таком случае соответствующий член комиссии не принимает участие в рассмотрении указанного вопроса.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Основаниями для проведения заседания комиссии является: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несоблюдение лицом, замещающим муниципальную должность, требований к служебному поведению и (или) требований об урегулировании конфликта интересов либо осуществление мер по предупреждению коррупции;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</w:t>
      </w:r>
      <w:r>
        <w:rPr>
          <w:rStyle w:val="Style14"/>
          <w:rFonts w:cs="Times New Roman" w:ascii="Times New Roman" w:hAnsi="Times New Roman"/>
          <w:sz w:val="28"/>
          <w:szCs w:val="28"/>
        </w:rPr>
        <w:t xml:space="preserve">уведомление лица, замещающего муниципальную должность, о возникновении не 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</w:t>
      </w:r>
      <w:r>
        <w:rPr>
          <w:rStyle w:val="Style14"/>
          <w:rFonts w:eastAsia="Times New Roman" w:cs="Times New Roman" w:ascii="Times New Roman" w:hAnsi="Times New Roman"/>
          <w:sz w:val="28"/>
          <w:szCs w:val="28"/>
          <w:lang w:eastAsia="zh-CN"/>
        </w:rPr>
        <w:t>Федеральным законом</w:t>
      </w:r>
      <w:r>
        <w:rPr>
          <w:rStyle w:val="Style14"/>
          <w:rFonts w:cs="Times New Roman" w:ascii="Times New Roman" w:hAnsi="Times New Roman"/>
          <w:sz w:val="28"/>
          <w:szCs w:val="28"/>
        </w:rPr>
        <w:t xml:space="preserve"> от 25 декабря 2008 года № 273-ФЗ «О противодействии коррупции» и другими федеральными законами в целях противодействия коррупции.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Комиссия не рассматривает по существу сообщения о преступлениях и административных, а также анонимные обращения, не проводит проверки по фактам нарушения служебной дисциплины.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12. Заседания Комиссии проводится в присутствии лица, замещающего муниципальную должность, в отношении которого рассматривается вопрос.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наличии письменной просьбы лица, замещающего муниципальную должность или гражданина, замещавшего муниципальную должность в муниципальном образовании Новокубанский район, о рассмотрении указанного вопроса без его участия заседание Комиссии проводятся в его отсутствие. В случае неявки на заседание Комиссии лица, замещающего муниципальную должность (его представителя) и при отсутствии письменной просьбы лица, замещающего муниципальную должность о рассмотрении данного вопроса без его участия рассмотрение вопроса откладывается. В случае повторной неявки без уважительной причины Комиссия может принять решение о рассмотрении данного вопроса в отсутствии лица, замещающего муниципальную должность. В случае не явки на заседание Комиссии гражданина, замещавшего муниципальную (его представителя), при условии, что указанный гражданин сменил местно жительства или были предприняты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 На заседании Комиссии заслушивается пояснение лица, замещающего муниципальную должность или гражданина, замещавшего муниципальную должность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 По итогам рассмотрения вопроса о несоблюдении лицом, замещающим муниципальную должность, требований к служебному поведению и (или) требований об урегулировании конфликта интересов, Комиссия принимает одно из следующих решений: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установить, что лицо, замещающее муниципальную должность, соблюдало требования к служебному поведению и (или) требований об урегулировании конфликта интересов;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установить , что лицо, замещающее муниципальную должность, не соблюдало требования к служебному поведению и (или) требования об урегулировании конфликта интересов. В этом случае Комиссия рекомендует Совету муниципального образования Новокубанский район указать лицу, замещающему муниципальную должность, на недопустимость нарушения требований к служебному поведению и (или) требований об урегулировании конфликта интересов.</w:t>
      </w:r>
    </w:p>
    <w:p>
      <w:pPr>
        <w:pStyle w:val="ConsPlusNormal"/>
        <w:ind w:firstLine="851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15. По итогам рассмотрения уведомления от лица, замещающего муниципальную должность, о возникновении не 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законодательством в целях противодействия коррупции Комиссия принимает одно из следующих решений:</w:t>
      </w:r>
    </w:p>
    <w:p>
      <w:pPr>
        <w:pStyle w:val="Normal"/>
        <w:rPr/>
      </w:pPr>
      <w:r>
        <w:rPr>
          <w:rStyle w:val="Style14"/>
          <w:rFonts w:cs="Tinos" w:ascii="Tinos" w:hAnsi="Tinos"/>
          <w:color w:val="000000"/>
          <w:sz w:val="28"/>
          <w:szCs w:val="28"/>
        </w:rPr>
        <w:t xml:space="preserve">1) установить наличие причинно-следственной связи между возникновением обстоятельств, препятствующих соблюдению лицом, замещающим муниципальную должность ограничений и запретов, требований о предотвращении или об урегулировании конфликта интересов и исполнению обязанностей, установленных </w:t>
      </w:r>
      <w:r>
        <w:rPr>
          <w:rStyle w:val="Style15"/>
          <w:rFonts w:cs="Tinos" w:ascii="Tinos" w:hAnsi="Tinos"/>
          <w:color w:val="000000"/>
          <w:sz w:val="28"/>
          <w:szCs w:val="28"/>
        </w:rPr>
        <w:t>Федеральным законом</w:t>
      </w:r>
      <w:r>
        <w:rPr>
          <w:rStyle w:val="Style14"/>
          <w:rFonts w:cs="Tinos" w:ascii="Tinos" w:hAnsi="Tinos"/>
          <w:color w:val="000000"/>
          <w:sz w:val="28"/>
          <w:szCs w:val="28"/>
        </w:rPr>
        <w:t xml:space="preserve"> от 25 декабря 2008 года № 273-ФЗ «О противодействии коррупции» и другими федеральными законами в целях противодействия коррупции, и невозможностью соблюдения таких ограничений, запретов и требований, а также исполнения таких обязанностей;</w:t>
      </w:r>
      <w:bookmarkStart w:id="0" w:name="sub_3011"/>
      <w:bookmarkEnd w:id="0"/>
    </w:p>
    <w:p>
      <w:pPr>
        <w:pStyle w:val="Normal"/>
        <w:rPr/>
      </w:pPr>
      <w:r>
        <w:rPr>
          <w:rStyle w:val="Style14"/>
          <w:rFonts w:cs="Tinos" w:ascii="Tinos" w:hAnsi="Tinos"/>
          <w:color w:val="000000"/>
          <w:sz w:val="28"/>
          <w:szCs w:val="28"/>
        </w:rPr>
        <w:t xml:space="preserve">2) установить отсутствие причинно-следственной связи между возникновением обстоятельств, препятствующих соблюдению лицом, замещающим муниципальную должность ограничений и запретов, требований о предотвращении или об урегулировании конфликта интересов и исполнению обязанностей, установленных </w:t>
      </w:r>
      <w:r>
        <w:rPr>
          <w:rStyle w:val="Style15"/>
          <w:rFonts w:cs="Tinos" w:ascii="Tinos" w:hAnsi="Tinos"/>
          <w:color w:val="000000"/>
          <w:sz w:val="28"/>
          <w:szCs w:val="28"/>
        </w:rPr>
        <w:t>Федеральным законом</w:t>
      </w:r>
      <w:r>
        <w:rPr>
          <w:rStyle w:val="Style14"/>
          <w:rFonts w:cs="Tinos" w:ascii="Tinos" w:hAnsi="Tinos"/>
          <w:color w:val="000000"/>
          <w:sz w:val="28"/>
          <w:szCs w:val="28"/>
        </w:rPr>
        <w:t xml:space="preserve"> от 25 декабря 2008 года № 273-ФЗ «О противодействии коррупции» и другими федеральными законами в целях противодействия коррупции, и невозможностью соблюдения таких ограничений, запретов и требований, а также исполнения таких обязанностей.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16. Для исполнения решений Комиссии могут быть подготовлены проекты правовых актов Совета муниципального образования Новокубанский район, которые в установленном порядке представляются на рассмотрение Совета муниципального образования Новокубанский район.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17. Решения Комиссии оформляются протоколами, которые подписывают члены комиссии, принимавшие участие в ее заседании.</w:t>
      </w:r>
    </w:p>
    <w:p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18. В протоколе заседания Комиссии указываются:</w:t>
      </w:r>
    </w:p>
    <w:p>
      <w:pPr>
        <w:pStyle w:val="ConsPlusNormal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а) </w:t>
      </w:r>
      <w:r>
        <w:rPr>
          <w:rFonts w:ascii="Tinos" w:hAnsi="Tinos"/>
          <w:color w:val="000000"/>
          <w:sz w:val="28"/>
          <w:szCs w:val="28"/>
        </w:rPr>
        <w:t>дата заседания Комиссии, фамилии, имена, отчества членов комиссии и других лиц, присутствующих на заседании;</w:t>
      </w:r>
    </w:p>
    <w:p>
      <w:pPr>
        <w:pStyle w:val="ConsPlusNormal"/>
        <w:ind w:firstLine="851"/>
        <w:jc w:val="both"/>
        <w:rPr>
          <w:rFonts w:ascii="Tinos" w:hAnsi="Tinos" w:cs="Times New Roman"/>
          <w:color w:val="000000"/>
          <w:sz w:val="28"/>
          <w:szCs w:val="28"/>
        </w:rPr>
      </w:pPr>
      <w:r>
        <w:rPr>
          <w:rFonts w:cs="Times New Roman" w:ascii="Tinos" w:hAnsi="Tinos"/>
          <w:color w:val="000000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рассматривается вопрос;</w:t>
      </w:r>
    </w:p>
    <w:p>
      <w:pPr>
        <w:pStyle w:val="ConsPlusNormal"/>
        <w:ind w:firstLine="851"/>
        <w:jc w:val="both"/>
        <w:rPr>
          <w:rFonts w:ascii="Tinos" w:hAnsi="Tinos" w:cs="Times New Roman"/>
          <w:color w:val="000000"/>
          <w:sz w:val="28"/>
          <w:szCs w:val="28"/>
        </w:rPr>
      </w:pPr>
      <w:r>
        <w:rPr>
          <w:rFonts w:cs="Times New Roman" w:ascii="Tinos" w:hAnsi="Tinos"/>
          <w:color w:val="000000"/>
          <w:sz w:val="28"/>
          <w:szCs w:val="28"/>
        </w:rPr>
        <w:t>в) предъявляемые к лицу, замещающему муниципальную должность, претензии, материалы, на которых они основываются;</w:t>
      </w:r>
    </w:p>
    <w:p>
      <w:pPr>
        <w:pStyle w:val="Style17"/>
        <w:spacing w:lineRule="auto" w:line="240" w:before="0" w:after="0"/>
        <w:ind w:firstLine="851"/>
        <w:rPr>
          <w:rFonts w:ascii="Tinos" w:hAnsi="Tinos"/>
          <w:color w:val="000000"/>
          <w:sz w:val="28"/>
          <w:szCs w:val="28"/>
        </w:rPr>
      </w:pPr>
      <w:bookmarkStart w:id="1" w:name="p_102"/>
      <w:bookmarkEnd w:id="1"/>
      <w:r>
        <w:rPr>
          <w:rFonts w:cs="Times New Roman" w:ascii="Tinos" w:hAnsi="Tinos"/>
          <w:color w:val="000000"/>
          <w:sz w:val="28"/>
          <w:szCs w:val="28"/>
        </w:rPr>
        <w:t>г) содержание пояснений лица, замещающего муниципальную должность, и других лиц по существу предъявляемых претензий;</w:t>
      </w:r>
    </w:p>
    <w:p>
      <w:pPr>
        <w:pStyle w:val="Style17"/>
        <w:spacing w:lineRule="auto" w:line="240" w:before="0" w:after="0"/>
        <w:ind w:firstLine="851"/>
        <w:rPr>
          <w:rFonts w:ascii="Tinos" w:hAnsi="Tinos"/>
          <w:color w:val="000000"/>
          <w:sz w:val="28"/>
          <w:szCs w:val="28"/>
        </w:rPr>
      </w:pPr>
      <w:r>
        <w:rPr>
          <w:rFonts w:cs="Times New Roman" w:ascii="Tinos" w:hAnsi="Tinos"/>
          <w:color w:val="000000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>
      <w:pPr>
        <w:pStyle w:val="Style17"/>
        <w:spacing w:lineRule="auto" w:line="240" w:before="0" w:after="0"/>
        <w:ind w:firstLine="851"/>
        <w:rPr>
          <w:rFonts w:ascii="Tinos" w:hAnsi="Tinos"/>
          <w:color w:val="000000"/>
          <w:sz w:val="28"/>
          <w:szCs w:val="28"/>
        </w:rPr>
      </w:pPr>
      <w:bookmarkStart w:id="2" w:name="p_104"/>
      <w:bookmarkEnd w:id="2"/>
      <w:r>
        <w:rPr>
          <w:rFonts w:ascii="Tinos" w:hAnsi="Tinos"/>
          <w:color w:val="000000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Совет муниципального образования Новокубанский район;</w:t>
      </w:r>
    </w:p>
    <w:p>
      <w:pPr>
        <w:pStyle w:val="Style17"/>
        <w:spacing w:lineRule="auto" w:line="240" w:before="0" w:after="0"/>
        <w:ind w:firstLine="851"/>
        <w:rPr>
          <w:rFonts w:ascii="Tinos" w:hAnsi="Tinos"/>
          <w:color w:val="000000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ж) другие сведения;</w:t>
      </w:r>
    </w:p>
    <w:p>
      <w:pPr>
        <w:pStyle w:val="Style17"/>
        <w:spacing w:lineRule="auto" w:line="240" w:before="0" w:after="0"/>
        <w:ind w:firstLine="851"/>
        <w:rPr>
          <w:rFonts w:ascii="Tinos" w:hAnsi="Tinos"/>
          <w:color w:val="000000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з) результаты голосования;</w:t>
      </w:r>
    </w:p>
    <w:p>
      <w:pPr>
        <w:pStyle w:val="Style17"/>
        <w:spacing w:lineRule="auto" w:line="240" w:before="0" w:after="0"/>
        <w:ind w:firstLine="851"/>
        <w:rPr>
          <w:rFonts w:ascii="Tinos" w:hAnsi="Tinos"/>
          <w:color w:val="000000"/>
          <w:sz w:val="28"/>
        </w:rPr>
      </w:pPr>
      <w:r>
        <w:rPr>
          <w:rFonts w:ascii="Tinos" w:hAnsi="Tinos"/>
          <w:color w:val="000000"/>
          <w:sz w:val="28"/>
          <w:szCs w:val="28"/>
        </w:rPr>
        <w:t>и) решение и обоснование его принятия</w:t>
      </w:r>
      <w:r>
        <w:rPr>
          <w:rFonts w:ascii="PT Serif;serif" w:hAnsi="PT Serif;serif"/>
          <w:color w:val="000000"/>
          <w:sz w:val="23"/>
        </w:rPr>
        <w:t>.</w:t>
      </w:r>
    </w:p>
    <w:p>
      <w:pPr>
        <w:pStyle w:val="Style17"/>
        <w:spacing w:lineRule="auto" w:line="240" w:before="0" w:after="0"/>
        <w:ind w:firstLine="851"/>
        <w:rPr>
          <w:rFonts w:ascii="Tinos" w:hAnsi="Tinos"/>
          <w:color w:val="FF0000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19.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должно быть ознакомлено лицо, замещающее муниципальную должность, в отношении которого рассматривался вопрос.</w:t>
      </w:r>
    </w:p>
    <w:p>
      <w:pPr>
        <w:pStyle w:val="Style17"/>
        <w:spacing w:lineRule="auto" w:line="240" w:before="0" w:after="0"/>
        <w:ind w:firstLine="851"/>
        <w:rPr>
          <w:color w:val="000000"/>
        </w:rPr>
      </w:pPr>
      <w:r>
        <w:rPr>
          <w:rFonts w:ascii="Tinos" w:hAnsi="Tinos"/>
          <w:color w:val="000000"/>
          <w:sz w:val="28"/>
        </w:rPr>
        <w:t>20. Копии протокола заседания Комиссии в 3-дневный срок со дня заседания направляются председателю Совета муниципального образования  Новокубанский район, полностью или в виде выписок из него - лицу, замещающему муниципальную должность, а также по решению Комиссии - иным заинтересованным лицам.</w:t>
      </w:r>
    </w:p>
    <w:p>
      <w:pPr>
        <w:pStyle w:val="Style17"/>
        <w:spacing w:lineRule="auto" w:line="240" w:before="0" w:after="0"/>
        <w:ind w:firstLine="851"/>
        <w:rPr>
          <w:color w:val="000000"/>
        </w:rPr>
      </w:pPr>
      <w:r>
        <w:rPr>
          <w:rFonts w:ascii="Tinos" w:hAnsi="Tinos"/>
          <w:color w:val="000000"/>
          <w:sz w:val="28"/>
        </w:rPr>
        <w:t>21. Председатель Совета муниципального образования Новокубанский район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лицу, замещающему муниципальную должность,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председатель Совета муниципального образования Новокубанский район в письменной форме уведомляет Комиссию в месячный срок со дня поступления к нему протокола заседания Комиссии. Решение оглашается на ближайшем заседании Комиссии и принимается к сведению без обсуждения.</w:t>
      </w:r>
    </w:p>
    <w:p>
      <w:pPr>
        <w:pStyle w:val="Style17"/>
        <w:spacing w:lineRule="auto" w:line="240" w:before="0" w:after="0"/>
        <w:ind w:firstLine="851"/>
        <w:rPr>
          <w:rFonts w:ascii="Tinos" w:hAnsi="Tinos"/>
          <w:color w:val="22272F"/>
          <w:sz w:val="28"/>
        </w:rPr>
      </w:pPr>
      <w:r>
        <w:rPr>
          <w:rFonts w:ascii="Tinos" w:hAnsi="Tinos"/>
          <w:color w:val="000000"/>
          <w:sz w:val="28"/>
        </w:rPr>
        <w:t>22. Копия протокола заседания Комиссии или выписка из него приобщается к личному делу лица, замещающего муниципальную должность, в отношении которого рассматривался  вопрос на заседании Комиссии.</w:t>
      </w:r>
    </w:p>
    <w:p>
      <w:pPr>
        <w:pStyle w:val="Style17"/>
        <w:spacing w:lineRule="auto" w:line="240" w:before="0" w:after="0"/>
        <w:ind w:firstLine="851"/>
        <w:rPr>
          <w:color w:val="000000"/>
        </w:rPr>
      </w:pPr>
      <w:r>
        <w:rPr>
          <w:rFonts w:ascii="Tinos" w:hAnsi="Tinos"/>
          <w:color w:val="000000"/>
          <w:sz w:val="28"/>
          <w:szCs w:val="28"/>
        </w:rPr>
        <w:t>23. Выписка из решения Комиссии, заверенная подписью секретаря комиссии и печатью Совета муниципального образования Новокубанский  район, вручается лицу, замещающему муниципальную должность.</w:t>
      </w:r>
    </w:p>
    <w:p>
      <w:pPr>
        <w:pStyle w:val="Style17"/>
        <w:spacing w:lineRule="auto" w:line="240" w:before="0" w:after="83"/>
        <w:ind w:firstLine="851"/>
        <w:rPr>
          <w:rFonts w:ascii="Tinos" w:hAnsi="Tinos"/>
          <w:color w:val="22272F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24.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Председатель Совета муниципального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образования Новокубанский район                                                          Е.Н.Шутов</w:t>
      </w:r>
    </w:p>
    <w:p>
      <w:pPr>
        <w:pStyle w:val="Normal"/>
        <w:ind w:hanging="0"/>
        <w:rPr/>
      </w:pPr>
      <w:r>
        <w:rPr/>
      </w:r>
    </w:p>
    <w:sectPr>
      <w:headerReference w:type="default" r:id="rId2"/>
      <w:type w:val="nextPage"/>
      <w:pgSz w:w="11906" w:h="16838"/>
      <w:pgMar w:left="1701" w:right="567" w:header="930" w:top="1377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Tinos">
    <w:charset w:val="01"/>
    <w:family w:val="roman"/>
    <w:pitch w:val="default"/>
  </w:font>
  <w:font w:name="PT Serif">
    <w:altName w:val="serif"/>
    <w:charset w:val="01"/>
    <w:family w:val="roman"/>
    <w:pitch w:val="default"/>
  </w:font>
  <w:font w:name="Tinos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center"/>
      <w:rPr>
        <w:rFonts w:ascii="Tinos" w:hAnsi="Tinos"/>
        <w:sz w:val="22"/>
        <w:szCs w:val="22"/>
      </w:rPr>
    </w:pPr>
    <w:r>
      <w:rPr>
        <w:rFonts w:ascii="Tinos" w:hAnsi="Tinos"/>
        <w:sz w:val="22"/>
        <w:szCs w:val="22"/>
      </w:rPr>
      <w:fldChar w:fldCharType="begin"/>
    </w:r>
    <w:r>
      <w:rPr>
        <w:sz w:val="22"/>
        <w:szCs w:val="22"/>
        <w:rFonts w:ascii="Tinos" w:hAnsi="Tinos"/>
      </w:rPr>
      <w:instrText> PAGE </w:instrText>
    </w:r>
    <w:r>
      <w:rPr>
        <w:sz w:val="22"/>
        <w:szCs w:val="22"/>
        <w:rFonts w:ascii="Tinos" w:hAnsi="Tinos"/>
      </w:rPr>
      <w:fldChar w:fldCharType="separate"/>
    </w:r>
    <w:r>
      <w:rPr>
        <w:sz w:val="22"/>
        <w:szCs w:val="22"/>
        <w:rFonts w:ascii="Tinos" w:hAnsi="Tinos"/>
      </w:rPr>
      <w:t>5</w:t>
    </w:r>
    <w:r>
      <w:rPr>
        <w:sz w:val="22"/>
        <w:szCs w:val="22"/>
        <w:rFonts w:ascii="Tinos" w:hAnsi="Tinos"/>
      </w:rPr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977bd"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Arial" w:hAnsi="Arial" w:eastAsia="" w:cs="Arial" w:eastAsiaTheme="minorEastAsia"/>
      <w:color w:val="auto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next w:val="Normal"/>
    <w:link w:val="1"/>
    <w:uiPriority w:val="99"/>
    <w:qFormat/>
    <w:rsid w:val="00d977bd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link w:val="a3"/>
    <w:semiHidden/>
    <w:qFormat/>
    <w:rsid w:val="00d977bd"/>
    <w:rPr>
      <w:rFonts w:ascii="Arial" w:hAnsi="Arial" w:eastAsia="" w:cs="Arial" w:eastAsiaTheme="minorEastAsia"/>
      <w:sz w:val="24"/>
      <w:szCs w:val="24"/>
      <w:lang w:eastAsia="ru-RU"/>
    </w:rPr>
  </w:style>
  <w:style w:type="character" w:styleId="11" w:customStyle="1">
    <w:name w:val="Заголовок 1 Знак"/>
    <w:basedOn w:val="DefaultParagraphFont"/>
    <w:link w:val="Heading1"/>
    <w:uiPriority w:val="99"/>
    <w:qFormat/>
    <w:locked/>
    <w:rsid w:val="00d977bd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4" w:customStyle="1">
    <w:name w:val="Добавленный текст"/>
    <w:basedOn w:val="DefaultParagraphFont"/>
    <w:qFormat/>
    <w:rsid w:val="002e2cd7"/>
    <w:rPr>
      <w:b w:val="false"/>
      <w:color w:val="000000"/>
    </w:rPr>
  </w:style>
  <w:style w:type="character" w:styleId="Style15" w:customStyle="1">
    <w:name w:val="Гипертекстовая ссылка"/>
    <w:basedOn w:val="DefaultParagraphFont"/>
    <w:qFormat/>
    <w:rsid w:val="002e2cd7"/>
    <w:rPr>
      <w:color w:val="106BB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link w:val="a4"/>
    <w:semiHidden/>
    <w:unhideWhenUsed/>
    <w:rsid w:val="00d977bd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 w:customStyle="1">
    <w:name w:val="ConsPlusNormal"/>
    <w:qFormat/>
    <w:rsid w:val="00d977bd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Style21">
    <w:name w:val="Верхний и нижний колонтитулы"/>
    <w:basedOn w:val="Normal"/>
    <w:qFormat/>
    <w:pPr>
      <w:suppressLineNumbers/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Header"/>
    <w:basedOn w:val="Style21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LibreOffice/7.0.6.2$Linux_X86_64 LibreOffice_project/00$Build-2</Application>
  <AppVersion>15.0000</AppVersion>
  <Pages>5</Pages>
  <Words>1344</Words>
  <Characters>10066</Characters>
  <CharactersWithSpaces>11419</CharactersWithSpaces>
  <Paragraphs>51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2024-01-30T12:01:00Z</dcterms:created>
  <dc:creator>Alina</dc:creator>
  <dc:description/>
  <dc:language>ru-RU</dc:language>
  <cp:lastModifiedBy/>
  <dcterms:modified xsi:type="dcterms:W3CDTF">2024-02-01T14:46:53Z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